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F93" w:rsidRPr="004C0193" w:rsidRDefault="00434F93" w:rsidP="00434F93">
      <w:pPr>
        <w:jc w:val="center"/>
        <w:rPr>
          <w:rFonts w:ascii="Arial Unicode MS" w:eastAsia="Arial Unicode MS" w:hAnsi="Arial Unicode MS" w:cs="Arial Unicode MS"/>
          <w:sz w:val="22"/>
          <w:szCs w:val="22"/>
          <w:cs/>
          <w:lang w:bidi="hi-IN"/>
        </w:rPr>
      </w:pPr>
      <w:r w:rsidRPr="004C0193">
        <w:rPr>
          <w:rFonts w:ascii="Arial Unicode MS" w:eastAsia="Arial Unicode MS" w:hAnsi="Arial Unicode MS" w:cs="Arial Unicode MS"/>
          <w:b/>
          <w:bCs/>
          <w:noProof/>
          <w:szCs w:val="21"/>
          <w:lang w:val="en-IN" w:eastAsia="en-IN"/>
        </w:rPr>
        <w:drawing>
          <wp:inline distT="0" distB="0" distL="0" distR="0" wp14:anchorId="50337A8D" wp14:editId="61F1474A">
            <wp:extent cx="1876508" cy="527325"/>
            <wp:effectExtent l="0" t="0" r="0" b="6350"/>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81174" cy="528636"/>
                    </a:xfrm>
                    <a:prstGeom prst="rect">
                      <a:avLst/>
                    </a:prstGeom>
                    <a:noFill/>
                    <a:ln>
                      <a:noFill/>
                    </a:ln>
                    <a:effectLst/>
                    <a:extLst/>
                  </pic:spPr>
                </pic:pic>
              </a:graphicData>
            </a:graphic>
          </wp:inline>
        </w:drawing>
      </w:r>
    </w:p>
    <w:p w:rsidR="00434F93" w:rsidRDefault="00434F93" w:rsidP="00434F93">
      <w:pPr>
        <w:rPr>
          <w:rFonts w:ascii="Arial Unicode MS" w:eastAsia="Arial Unicode MS" w:hAnsi="Arial Unicode MS" w:cs="Arial Unicode MS"/>
          <w:sz w:val="22"/>
          <w:szCs w:val="22"/>
          <w:cs/>
          <w:lang w:bidi="hi-IN"/>
        </w:rPr>
      </w:pPr>
      <w:r w:rsidRPr="004C0193">
        <w:rPr>
          <w:rFonts w:ascii="Arial Unicode MS" w:eastAsia="Arial Unicode MS" w:hAnsi="Arial Unicode MS" w:cs="Arial Unicode MS" w:hint="cs"/>
          <w:sz w:val="22"/>
          <w:szCs w:val="22"/>
          <w:cs/>
          <w:lang w:bidi="hi-IN"/>
        </w:rPr>
        <w:t xml:space="preserve">सेंट्रल बैंक ऑफ इंडिया शाखा </w:t>
      </w:r>
      <w:r>
        <w:rPr>
          <w:rFonts w:ascii="Arial Unicode MS" w:eastAsia="Arial Unicode MS" w:hAnsi="Arial Unicode MS" w:cs="Arial Unicode MS" w:hint="cs"/>
          <w:sz w:val="22"/>
          <w:szCs w:val="22"/>
          <w:cs/>
          <w:lang w:bidi="hi-IN"/>
        </w:rPr>
        <w:t xml:space="preserve">लुंसिकुई </w:t>
      </w:r>
      <w:r w:rsidRPr="004C0193">
        <w:rPr>
          <w:rFonts w:ascii="Arial Unicode MS" w:eastAsia="Arial Unicode MS" w:hAnsi="Arial Unicode MS" w:cs="Arial Unicode MS" w:hint="cs"/>
          <w:sz w:val="22"/>
          <w:szCs w:val="22"/>
          <w:cs/>
          <w:lang w:bidi="hi-IN"/>
        </w:rPr>
        <w:t xml:space="preserve">के लिए </w:t>
      </w:r>
      <w:r>
        <w:rPr>
          <w:rFonts w:ascii="Arial Unicode MS" w:eastAsia="Arial Unicode MS" w:hAnsi="Arial Unicode MS" w:cs="Arial Unicode MS" w:hint="cs"/>
          <w:sz w:val="22"/>
          <w:szCs w:val="22"/>
          <w:cs/>
          <w:lang w:bidi="hi-IN"/>
        </w:rPr>
        <w:t xml:space="preserve">पर्याप्त </w:t>
      </w:r>
      <w:r w:rsidRPr="004C0193">
        <w:rPr>
          <w:rFonts w:ascii="Arial Unicode MS" w:eastAsia="Arial Unicode MS" w:hAnsi="Arial Unicode MS" w:cs="Arial Unicode MS" w:hint="cs"/>
          <w:sz w:val="22"/>
          <w:szCs w:val="22"/>
          <w:cs/>
          <w:lang w:bidi="hi-IN"/>
        </w:rPr>
        <w:t>पार्किंग सुविधा</w:t>
      </w:r>
      <w:r>
        <w:rPr>
          <w:rFonts w:ascii="Arial Unicode MS" w:eastAsia="Arial Unicode MS" w:hAnsi="Arial Unicode MS" w:cs="Arial Unicode MS" w:hint="cs"/>
          <w:sz w:val="22"/>
          <w:szCs w:val="22"/>
          <w:cs/>
          <w:lang w:bidi="hi-IN"/>
        </w:rPr>
        <w:t xml:space="preserve"> </w:t>
      </w:r>
      <w:r w:rsidRPr="004C0193">
        <w:rPr>
          <w:rFonts w:ascii="Arial Unicode MS" w:eastAsia="Arial Unicode MS" w:hAnsi="Arial Unicode MS" w:cs="Arial Unicode MS" w:hint="cs"/>
          <w:sz w:val="22"/>
          <w:szCs w:val="22"/>
          <w:cs/>
          <w:lang w:bidi="hi-IN"/>
        </w:rPr>
        <w:t xml:space="preserve">सहित </w:t>
      </w:r>
      <w:r>
        <w:rPr>
          <w:rFonts w:ascii="Arial Unicode MS" w:eastAsia="Arial Unicode MS" w:hAnsi="Arial Unicode MS" w:cs="Arial Unicode MS" w:hint="cs"/>
          <w:sz w:val="22"/>
          <w:szCs w:val="22"/>
          <w:cs/>
          <w:lang w:bidi="hi-IN"/>
        </w:rPr>
        <w:t xml:space="preserve">ग्राउंड फ्लोर वाला भवन किराए पर चाहिए जिसके लिए निविदाएँ आमंत्रित है। भवन का कार्पेट एरिया 1000 से 1500 वर्ग फिट होना चाहिए। भवन हमारे वर्तमान शाखा लुंसिकुई के आसपास होना चाहिए। इच्छुक मकान मालिक या उनके प्रतिनिधि हमारे क्षेत्रीय कार्यालय से उक्त निविदा फार्म किसी कार्य दिवस में प्रातः 10.00 से शाम 04.00 बजे तक प्राप्त कर सकते हैं अथवा हमारी बैंक की वैबसाइट </w:t>
      </w:r>
      <w:hyperlink r:id="rId6" w:history="1">
        <w:r w:rsidRPr="0055732C">
          <w:rPr>
            <w:rStyle w:val="Hyperlink"/>
            <w:rFonts w:ascii="Arial Unicode MS" w:eastAsia="Arial Unicode MS" w:hAnsi="Arial Unicode MS" w:cs="Arial Unicode MS"/>
            <w:sz w:val="22"/>
            <w:szCs w:val="22"/>
            <w:lang w:val="en-IN" w:bidi="hi-IN"/>
          </w:rPr>
          <w:t>www.centralbankofindia.co.in</w:t>
        </w:r>
      </w:hyperlink>
      <w:r>
        <w:rPr>
          <w:rFonts w:ascii="Arial Unicode MS" w:eastAsia="Arial Unicode MS" w:hAnsi="Arial Unicode MS" w:cs="Arial Unicode MS"/>
          <w:sz w:val="22"/>
          <w:szCs w:val="22"/>
          <w:lang w:val="en-IN" w:bidi="hi-IN"/>
        </w:rPr>
        <w:t xml:space="preserve"> </w:t>
      </w:r>
      <w:r>
        <w:rPr>
          <w:rFonts w:ascii="Arial Unicode MS" w:eastAsia="Arial Unicode MS" w:hAnsi="Arial Unicode MS" w:cs="Arial Unicode MS" w:hint="cs"/>
          <w:sz w:val="22"/>
          <w:szCs w:val="22"/>
          <w:cs/>
          <w:lang w:val="en-IN" w:bidi="hi-IN"/>
        </w:rPr>
        <w:t xml:space="preserve">से भी डाउनलोड कर सकते हैं। तकनीकी बिड तथा वित्तीय बिड दोनों अलग अलग बंद लिफाफे में “तकनीकी बिड” और “वित्तीय बिड” लिख कर आखिरी दिनांक </w:t>
      </w:r>
      <w:r w:rsidR="000E0CB6">
        <w:rPr>
          <w:rFonts w:ascii="Arial Unicode MS" w:eastAsia="Arial Unicode MS" w:hAnsi="Arial Unicode MS" w:cs="Arial Unicode MS" w:hint="cs"/>
          <w:sz w:val="22"/>
          <w:szCs w:val="22"/>
          <w:cs/>
          <w:lang w:val="en-IN" w:bidi="hi-IN"/>
        </w:rPr>
        <w:t>05</w:t>
      </w:r>
      <w:r>
        <w:rPr>
          <w:rFonts w:ascii="Arial Unicode MS" w:eastAsia="Arial Unicode MS" w:hAnsi="Arial Unicode MS" w:cs="Arial Unicode MS" w:hint="cs"/>
          <w:sz w:val="22"/>
          <w:szCs w:val="22"/>
          <w:cs/>
          <w:lang w:val="en-IN" w:bidi="hi-IN"/>
        </w:rPr>
        <w:t>/0</w:t>
      </w:r>
      <w:r w:rsidR="000E0CB6">
        <w:rPr>
          <w:rFonts w:ascii="Arial Unicode MS" w:eastAsia="Arial Unicode MS" w:hAnsi="Arial Unicode MS" w:cs="Arial Unicode MS" w:hint="cs"/>
          <w:sz w:val="22"/>
          <w:szCs w:val="22"/>
          <w:cs/>
          <w:lang w:val="en-IN" w:bidi="hi-IN"/>
        </w:rPr>
        <w:t>2</w:t>
      </w:r>
      <w:bookmarkStart w:id="0" w:name="_GoBack"/>
      <w:bookmarkEnd w:id="0"/>
      <w:r>
        <w:rPr>
          <w:rFonts w:ascii="Arial Unicode MS" w:eastAsia="Arial Unicode MS" w:hAnsi="Arial Unicode MS" w:cs="Arial Unicode MS" w:hint="cs"/>
          <w:sz w:val="22"/>
          <w:szCs w:val="22"/>
          <w:cs/>
          <w:lang w:val="en-IN" w:bidi="hi-IN"/>
        </w:rPr>
        <w:t xml:space="preserve">/2022 को शाम 04.00 बजे तक हमारे क्षेत्रीय कार्यालय के पते पर (सेंट्रल बैंक ऑफ इंडिया, क्षेत्रीय कार्यालय, 1/930, नरिमाबाद भवन, अथुगर स्ट्रीट, नानपुरा, सूरत- 395001) जमा करवा सकते हैं । पब्लिक सैक्टर अंडरटेकिंग या सरकारी/ अर्धसरकारी संस्थाओं को आवेदन करने पर प्राथमिकता दी जाएगी। तकनीकी बिड के साथ मिलकीयत के मालिकी दस्तावेजों की प्रति जरूर संलग्न करें। संबंधित आवेदकों के पास स्थानीय अधिकारियों की आवश्यक मंजूरी/मान्यता की प्रति होनी चाहिए। </w:t>
      </w:r>
      <w:r>
        <w:rPr>
          <w:rFonts w:ascii="Arial Unicode MS" w:eastAsia="Arial Unicode MS" w:hAnsi="Arial Unicode MS" w:cs="Arial Unicode MS" w:hint="cs"/>
          <w:sz w:val="22"/>
          <w:szCs w:val="22"/>
          <w:cs/>
          <w:lang w:bidi="hi-IN"/>
        </w:rPr>
        <w:t xml:space="preserve"> </w:t>
      </w:r>
    </w:p>
    <w:p w:rsidR="00434F93" w:rsidRPr="004C0193" w:rsidRDefault="00434F93" w:rsidP="00434F93">
      <w:pPr>
        <w:jc w:val="right"/>
        <w:rPr>
          <w:rFonts w:ascii="Arial Unicode MS" w:eastAsia="Arial Unicode MS" w:hAnsi="Arial Unicode MS" w:cs="Arial Unicode MS"/>
          <w:sz w:val="22"/>
          <w:szCs w:val="22"/>
          <w:cs/>
          <w:lang w:bidi="hi-IN"/>
        </w:rPr>
      </w:pPr>
      <w:r w:rsidRPr="004C0193">
        <w:rPr>
          <w:rFonts w:ascii="Arial Unicode MS" w:eastAsia="Arial Unicode MS" w:hAnsi="Arial Unicode MS" w:cs="Arial Unicode MS" w:hint="cs"/>
          <w:sz w:val="22"/>
          <w:szCs w:val="22"/>
          <w:cs/>
          <w:lang w:bidi="hi-IN"/>
        </w:rPr>
        <w:t xml:space="preserve"> (उल्हास शिवदेव)</w:t>
      </w:r>
    </w:p>
    <w:p w:rsidR="00EA3E57" w:rsidRDefault="00434F93" w:rsidP="00434F93">
      <w:pPr>
        <w:jc w:val="right"/>
      </w:pPr>
      <w:r w:rsidRPr="004C0193">
        <w:rPr>
          <w:rFonts w:ascii="Arial Unicode MS" w:eastAsia="Arial Unicode MS" w:hAnsi="Arial Unicode MS" w:cs="Arial Unicode MS" w:hint="cs"/>
          <w:sz w:val="22"/>
          <w:szCs w:val="22"/>
          <w:cs/>
          <w:lang w:bidi="hi-IN"/>
        </w:rPr>
        <w:t>क्षेत्रीय प्रबन्धक</w:t>
      </w:r>
    </w:p>
    <w:sectPr w:rsidR="00EA3E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F93"/>
    <w:rsid w:val="000E0CB6"/>
    <w:rsid w:val="00434F93"/>
    <w:rsid w:val="00EA3E5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F93"/>
    <w:pPr>
      <w:spacing w:after="0" w:line="240" w:lineRule="auto"/>
    </w:pPr>
    <w:rPr>
      <w:rFonts w:ascii="Arial" w:eastAsia="MS Mincho" w:hAnsi="Arial" w:cs="Arial"/>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4F93"/>
    <w:rPr>
      <w:color w:val="0000FF" w:themeColor="hyperlink"/>
      <w:u w:val="single"/>
    </w:rPr>
  </w:style>
  <w:style w:type="paragraph" w:styleId="BalloonText">
    <w:name w:val="Balloon Text"/>
    <w:basedOn w:val="Normal"/>
    <w:link w:val="BalloonTextChar"/>
    <w:uiPriority w:val="99"/>
    <w:semiHidden/>
    <w:unhideWhenUsed/>
    <w:rsid w:val="00434F93"/>
    <w:rPr>
      <w:rFonts w:ascii="Tahoma" w:hAnsi="Tahoma" w:cs="Tahoma"/>
      <w:sz w:val="16"/>
      <w:szCs w:val="16"/>
    </w:rPr>
  </w:style>
  <w:style w:type="character" w:customStyle="1" w:styleId="BalloonTextChar">
    <w:name w:val="Balloon Text Char"/>
    <w:basedOn w:val="DefaultParagraphFont"/>
    <w:link w:val="BalloonText"/>
    <w:uiPriority w:val="99"/>
    <w:semiHidden/>
    <w:rsid w:val="00434F93"/>
    <w:rPr>
      <w:rFonts w:ascii="Tahoma" w:eastAsia="MS Mincho" w:hAnsi="Tahoma" w:cs="Tahoma"/>
      <w:sz w:val="16"/>
      <w:szCs w:val="16"/>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F93"/>
    <w:pPr>
      <w:spacing w:after="0" w:line="240" w:lineRule="auto"/>
    </w:pPr>
    <w:rPr>
      <w:rFonts w:ascii="Arial" w:eastAsia="MS Mincho" w:hAnsi="Arial" w:cs="Arial"/>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4F93"/>
    <w:rPr>
      <w:color w:val="0000FF" w:themeColor="hyperlink"/>
      <w:u w:val="single"/>
    </w:rPr>
  </w:style>
  <w:style w:type="paragraph" w:styleId="BalloonText">
    <w:name w:val="Balloon Text"/>
    <w:basedOn w:val="Normal"/>
    <w:link w:val="BalloonTextChar"/>
    <w:uiPriority w:val="99"/>
    <w:semiHidden/>
    <w:unhideWhenUsed/>
    <w:rsid w:val="00434F93"/>
    <w:rPr>
      <w:rFonts w:ascii="Tahoma" w:hAnsi="Tahoma" w:cs="Tahoma"/>
      <w:sz w:val="16"/>
      <w:szCs w:val="16"/>
    </w:rPr>
  </w:style>
  <w:style w:type="character" w:customStyle="1" w:styleId="BalloonTextChar">
    <w:name w:val="Balloon Text Char"/>
    <w:basedOn w:val="DefaultParagraphFont"/>
    <w:link w:val="BalloonText"/>
    <w:uiPriority w:val="99"/>
    <w:semiHidden/>
    <w:rsid w:val="00434F93"/>
    <w:rPr>
      <w:rFonts w:ascii="Tahoma" w:eastAsia="MS Mincho" w:hAnsi="Tahoma" w:cs="Tahoma"/>
      <w:sz w:val="16"/>
      <w:szCs w:val="16"/>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entralbankofindia.co.in"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SWAPNIL KUMAR</dc:creator>
  <cp:lastModifiedBy>SWAPNIL KUMAR</cp:lastModifiedBy>
  <cp:revision>2</cp:revision>
  <dcterms:created xsi:type="dcterms:W3CDTF">2022-01-15T05:29:00Z</dcterms:created>
  <dcterms:modified xsi:type="dcterms:W3CDTF">2022-01-15T11:23:00Z</dcterms:modified>
</cp:coreProperties>
</file>